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5" w:rsidRDefault="004F76A5" w:rsidP="004F76A5">
      <w:pPr>
        <w:pStyle w:val="2"/>
        <w:spacing w:before="0" w:beforeAutospacing="0" w:after="0" w:afterAutospacing="0" w:line="396" w:lineRule="atLeast"/>
        <w:rPr>
          <w:rFonts w:ascii="Century Gothic" w:hAnsi="Century Gothic" w:cs="Tahoma"/>
          <w:b w:val="0"/>
          <w:bCs w:val="0"/>
          <w:color w:val="4C4C4C"/>
          <w:sz w:val="33"/>
          <w:szCs w:val="33"/>
        </w:rPr>
      </w:pPr>
      <w:r>
        <w:rPr>
          <w:rFonts w:ascii="Century Gothic" w:hAnsi="Century Gothic" w:cs="Tahoma"/>
          <w:b w:val="0"/>
          <w:bCs w:val="0"/>
          <w:color w:val="4C4C4C"/>
          <w:sz w:val="33"/>
          <w:szCs w:val="33"/>
        </w:rPr>
        <w:fldChar w:fldCharType="begin"/>
      </w:r>
      <w:r>
        <w:rPr>
          <w:rFonts w:ascii="Century Gothic" w:hAnsi="Century Gothic" w:cs="Tahoma"/>
          <w:b w:val="0"/>
          <w:bCs w:val="0"/>
          <w:color w:val="4C4C4C"/>
          <w:sz w:val="33"/>
          <w:szCs w:val="33"/>
        </w:rPr>
        <w:instrText xml:space="preserve"> HYPERLINK "http://lazso.ru/news/29-25-08-2015" </w:instrText>
      </w:r>
      <w:r>
        <w:rPr>
          <w:rFonts w:ascii="Century Gothic" w:hAnsi="Century Gothic" w:cs="Tahoma"/>
          <w:b w:val="0"/>
          <w:bCs w:val="0"/>
          <w:color w:val="4C4C4C"/>
          <w:sz w:val="33"/>
          <w:szCs w:val="33"/>
        </w:rPr>
        <w:fldChar w:fldCharType="separate"/>
      </w:r>
      <w:r>
        <w:rPr>
          <w:rStyle w:val="a4"/>
          <w:rFonts w:ascii="Century Gothic" w:hAnsi="Century Gothic" w:cs="Tahoma"/>
          <w:b w:val="0"/>
          <w:bCs w:val="0"/>
          <w:color w:val="7E7E7E"/>
          <w:sz w:val="33"/>
          <w:szCs w:val="33"/>
        </w:rPr>
        <w:t>LAZSO - Как выбрать разъём?</w:t>
      </w:r>
      <w:r>
        <w:rPr>
          <w:rFonts w:ascii="Century Gothic" w:hAnsi="Century Gothic" w:cs="Tahoma"/>
          <w:b w:val="0"/>
          <w:bCs w:val="0"/>
          <w:color w:val="4C4C4C"/>
          <w:sz w:val="33"/>
          <w:szCs w:val="33"/>
        </w:rPr>
        <w:fldChar w:fldCharType="end"/>
      </w:r>
    </w:p>
    <w:p w:rsidR="004F76A5" w:rsidRDefault="004F76A5" w:rsidP="004F76A5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24.08.2015 22:09</w:t>
      </w:r>
    </w:p>
    <w:p w:rsidR="004F76A5" w:rsidRDefault="004F76A5" w:rsidP="004F76A5">
      <w:pPr>
        <w:pStyle w:val="3"/>
        <w:spacing w:before="150" w:beforeAutospacing="0" w:after="0" w:afterAutospacing="0" w:line="252" w:lineRule="atLeast"/>
        <w:jc w:val="both"/>
        <w:rPr>
          <w:rFonts w:ascii="Century Gothic" w:hAnsi="Century Gothic" w:cs="Tahoma"/>
          <w:color w:val="737373"/>
          <w:sz w:val="21"/>
          <w:szCs w:val="21"/>
        </w:rPr>
      </w:pPr>
      <w:r>
        <w:rPr>
          <w:rFonts w:ascii="Century Gothic" w:hAnsi="Century Gothic" w:cs="Tahoma"/>
          <w:color w:val="737373"/>
          <w:sz w:val="21"/>
          <w:szCs w:val="21"/>
        </w:rPr>
        <w:t>Экономим на использовании некачественных разъёмов и дешевого кабеля?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Основным достоинством HD CVI/TVI/AHD, как их позиционируют производители оборудования для систем видеонаблюдения, является возможность передачи сигнала высокого качества по «обычному» коаксиальному кабелю на расстояние до 500 м. Очень привлекательно и многообещающе, однако сразу же возникает «во-первых». Как показала практика, высокое качество сигнала в системах видеонаблюдения на российском рынке оказалось невостребованным из-за высокой стоимости оборудования.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Еще большие сомнения возникают насчет обещанной производителями возможности использования «обычного» коаксиального кабеля. «Обычного» для кого? Старые кабели, на которых смонтированы аналоговые системы в США или Европе, совсем иные, нежели те, на которых работают аналоговые системы в России. На этих кабелях новое оборудование не то что будет работать с улучшением качества сигнала, а скорее всего, не будет работать вообще. Эти опасения уже подтверждены российской практикой: при использовании некачественных разъёмов и дешевого кабеля при расстоянии от 200 метров начинает теряться четкость изображения, от 100 м - довольно сильно искажена цветопередача, а при длине кабеля более 500 м нарушается управление камерой. Таким образом, экспериментальным путем было установлено, что для HD CVI/TVI/AHD кабель требуется практически идентичный тому, который должен использоваться в системе SDI, с учетом заявленной дальности передачи сигнала. И экономить можно только на отсутствии репитеров при дальности более 100 м, которые используются для SDI. </w:t>
      </w:r>
    </w:p>
    <w:p w:rsidR="004F76A5" w:rsidRDefault="004F76A5" w:rsidP="004F76A5">
      <w:pPr>
        <w:pStyle w:val="4"/>
        <w:spacing w:before="150" w:beforeAutospacing="0" w:after="0" w:afterAutospacing="0" w:line="234" w:lineRule="atLeast"/>
        <w:jc w:val="both"/>
        <w:rPr>
          <w:rFonts w:ascii="Century Gothic" w:hAnsi="Century Gothic" w:cs="Tahoma"/>
          <w:color w:val="393939"/>
          <w:sz w:val="20"/>
          <w:szCs w:val="20"/>
        </w:rPr>
      </w:pPr>
      <w:r>
        <w:rPr>
          <w:rFonts w:ascii="Century Gothic" w:hAnsi="Century Gothic" w:cs="Tahoma"/>
          <w:color w:val="393939"/>
          <w:sz w:val="20"/>
          <w:szCs w:val="20"/>
        </w:rPr>
        <w:t>Как обеспечить надёжное и долговечное соединение и выбрать качественный разъём?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Для примера попробуем сравнить несколько BNC-штекеров: возьмём два дешёвых разъёма различных производителей и третий разъём LAZSO.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Style w:val="a5"/>
          <w:rFonts w:ascii="Tahoma" w:hAnsi="Tahoma" w:cs="Tahoma"/>
          <w:color w:val="121212"/>
          <w:sz w:val="17"/>
          <w:szCs w:val="17"/>
        </w:rPr>
        <w:t>1. Качество изготовления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Первое, что наводит на подозрения о низком качестве разъёма в целом,  – это качество изготовления резиновых колпаков (хотя, признаем, эта деталь не так важна):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>
            <wp:extent cx="2747674" cy="3857625"/>
            <wp:effectExtent l="0" t="0" r="0" b="0"/>
            <wp:docPr id="25" name="Рисунок 25" descr="Описание: D:\МАРКЕТИНГ\АНАЛИЗ И РАСЧЁТ\Сравоение качества разъёмов\Колп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АРКЕТИНГ\АНАЛИЗ И РАСЧЁТ\Сравоение качества разъёмов\Колп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74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Style w:val="a5"/>
          <w:rFonts w:ascii="Tahoma" w:hAnsi="Tahoma" w:cs="Tahoma"/>
          <w:color w:val="121212"/>
          <w:sz w:val="17"/>
          <w:szCs w:val="17"/>
        </w:rPr>
        <w:t>2. Качество изолятора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При изготовлении дешёвых разъёмов используются:</w:t>
      </w:r>
    </w:p>
    <w:p w:rsidR="004F76A5" w:rsidRDefault="004F76A5" w:rsidP="004F76A5">
      <w:pPr>
        <w:numPr>
          <w:ilvl w:val="0"/>
          <w:numId w:val="4"/>
        </w:numPr>
        <w:tabs>
          <w:tab w:val="clear" w:pos="720"/>
          <w:tab w:val="num" w:pos="567"/>
        </w:tabs>
        <w:spacing w:before="75" w:after="75" w:line="240" w:lineRule="auto"/>
        <w:ind w:left="284" w:firstLine="0"/>
        <w:jc w:val="both"/>
        <w:rPr>
          <w:rFonts w:ascii="Tahoma" w:hAnsi="Tahoma" w:cs="Tahoma"/>
          <w:color w:val="393939"/>
          <w:sz w:val="17"/>
          <w:szCs w:val="17"/>
        </w:rPr>
      </w:pPr>
      <w:proofErr w:type="gramStart"/>
      <w:r>
        <w:rPr>
          <w:rStyle w:val="a6"/>
          <w:rFonts w:ascii="Tahoma" w:hAnsi="Tahoma" w:cs="Tahoma"/>
          <w:color w:val="393939"/>
          <w:sz w:val="17"/>
          <w:szCs w:val="17"/>
        </w:rPr>
        <w:t>Полиэтилен</w:t>
      </w:r>
      <w:r>
        <w:rPr>
          <w:rStyle w:val="apple-converted-space"/>
          <w:rFonts w:ascii="Tahoma" w:hAnsi="Tahoma" w:cs="Tahoma"/>
          <w:color w:val="393939"/>
          <w:sz w:val="17"/>
          <w:szCs w:val="17"/>
        </w:rPr>
        <w:t> </w:t>
      </w:r>
      <w:r>
        <w:rPr>
          <w:rFonts w:ascii="Tahoma" w:hAnsi="Tahoma" w:cs="Tahoma"/>
          <w:color w:val="393939"/>
          <w:sz w:val="17"/>
          <w:szCs w:val="17"/>
        </w:rPr>
        <w:t>- хрупкий, деструктурирует (повышается хрупкость со временем), бледный белый цвет, напоминает парафин)</w:t>
      </w:r>
      <w:proofErr w:type="gramEnd"/>
    </w:p>
    <w:p w:rsidR="004F76A5" w:rsidRDefault="004F76A5" w:rsidP="004F76A5">
      <w:pPr>
        <w:numPr>
          <w:ilvl w:val="0"/>
          <w:numId w:val="4"/>
        </w:numPr>
        <w:tabs>
          <w:tab w:val="clear" w:pos="720"/>
          <w:tab w:val="num" w:pos="567"/>
        </w:tabs>
        <w:spacing w:before="75" w:after="75" w:line="240" w:lineRule="auto"/>
        <w:ind w:left="284" w:firstLine="0"/>
        <w:jc w:val="both"/>
        <w:rPr>
          <w:rFonts w:ascii="Tahoma" w:hAnsi="Tahoma" w:cs="Tahoma"/>
          <w:color w:val="393939"/>
          <w:sz w:val="17"/>
          <w:szCs w:val="17"/>
        </w:rPr>
      </w:pPr>
      <w:proofErr w:type="spellStart"/>
      <w:r>
        <w:rPr>
          <w:rStyle w:val="a6"/>
          <w:rFonts w:ascii="Tahoma" w:hAnsi="Tahoma" w:cs="Tahoma"/>
          <w:color w:val="393939"/>
          <w:sz w:val="17"/>
          <w:szCs w:val="17"/>
        </w:rPr>
        <w:t>Полистерол</w:t>
      </w:r>
      <w:proofErr w:type="spellEnd"/>
      <w:r>
        <w:rPr>
          <w:rStyle w:val="apple-converted-space"/>
          <w:rFonts w:ascii="Tahoma" w:hAnsi="Tahoma" w:cs="Tahoma"/>
          <w:color w:val="393939"/>
          <w:sz w:val="17"/>
          <w:szCs w:val="17"/>
        </w:rPr>
        <w:t> </w:t>
      </w:r>
      <w:r>
        <w:rPr>
          <w:rFonts w:ascii="Tahoma" w:hAnsi="Tahoma" w:cs="Tahoma"/>
          <w:color w:val="393939"/>
          <w:sz w:val="17"/>
          <w:szCs w:val="17"/>
        </w:rPr>
        <w:t>- хрупкий, бледный белый цвет, напоминает парафин</w:t>
      </w:r>
    </w:p>
    <w:p w:rsidR="004F76A5" w:rsidRDefault="004F76A5" w:rsidP="004F76A5">
      <w:pPr>
        <w:pStyle w:val="a3"/>
        <w:tabs>
          <w:tab w:val="num" w:pos="567"/>
        </w:tabs>
        <w:spacing w:before="195" w:beforeAutospacing="0" w:after="195" w:afterAutospacing="0"/>
        <w:ind w:left="284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Для производства качественных разъёмов, обеспечивающих надёжное и долговечное соединение, используют:</w:t>
      </w:r>
    </w:p>
    <w:p w:rsidR="004F76A5" w:rsidRDefault="004F76A5" w:rsidP="004F76A5">
      <w:pPr>
        <w:numPr>
          <w:ilvl w:val="0"/>
          <w:numId w:val="5"/>
        </w:numPr>
        <w:tabs>
          <w:tab w:val="clear" w:pos="720"/>
          <w:tab w:val="num" w:pos="567"/>
        </w:tabs>
        <w:spacing w:before="75" w:after="75" w:line="240" w:lineRule="auto"/>
        <w:ind w:left="284" w:firstLine="0"/>
        <w:jc w:val="both"/>
        <w:rPr>
          <w:rFonts w:ascii="Tahoma" w:hAnsi="Tahoma" w:cs="Tahoma"/>
          <w:color w:val="393939"/>
          <w:sz w:val="17"/>
          <w:szCs w:val="17"/>
        </w:rPr>
      </w:pPr>
      <w:r>
        <w:rPr>
          <w:rStyle w:val="apple-converted-space"/>
          <w:rFonts w:ascii="Tahoma" w:hAnsi="Tahoma" w:cs="Tahoma"/>
          <w:color w:val="393939"/>
          <w:sz w:val="17"/>
          <w:szCs w:val="17"/>
        </w:rPr>
        <w:lastRenderedPageBreak/>
        <w:t> </w:t>
      </w:r>
      <w:proofErr w:type="spellStart"/>
      <w:r>
        <w:rPr>
          <w:rStyle w:val="a6"/>
          <w:rFonts w:ascii="Tahoma" w:hAnsi="Tahoma" w:cs="Tahoma"/>
          <w:color w:val="393939"/>
          <w:sz w:val="17"/>
          <w:szCs w:val="17"/>
        </w:rPr>
        <w:t>Полиоксиметилен</w:t>
      </w:r>
      <w:proofErr w:type="spellEnd"/>
      <w:r>
        <w:rPr>
          <w:rStyle w:val="a6"/>
          <w:rFonts w:ascii="Tahoma" w:hAnsi="Tahoma" w:cs="Tahoma"/>
          <w:color w:val="393939"/>
          <w:sz w:val="17"/>
          <w:szCs w:val="17"/>
        </w:rPr>
        <w:t> (полиформальдегид)</w:t>
      </w:r>
      <w:r>
        <w:rPr>
          <w:rStyle w:val="apple-converted-space"/>
          <w:rFonts w:ascii="Tahoma" w:hAnsi="Tahoma" w:cs="Tahoma"/>
          <w:color w:val="393939"/>
          <w:sz w:val="17"/>
          <w:szCs w:val="17"/>
        </w:rPr>
        <w:t> </w:t>
      </w:r>
      <w:r>
        <w:rPr>
          <w:rFonts w:ascii="Tahoma" w:hAnsi="Tahoma" w:cs="Tahoma"/>
          <w:color w:val="393939"/>
          <w:sz w:val="17"/>
          <w:szCs w:val="17"/>
        </w:rPr>
        <w:t>- прочный, стойкий к истиранию и ударным нагрузкам (яркий белый цвет)</w:t>
      </w:r>
    </w:p>
    <w:p w:rsidR="004F76A5" w:rsidRDefault="004F76A5" w:rsidP="004F76A5">
      <w:pPr>
        <w:numPr>
          <w:ilvl w:val="0"/>
          <w:numId w:val="5"/>
        </w:numPr>
        <w:tabs>
          <w:tab w:val="clear" w:pos="720"/>
          <w:tab w:val="num" w:pos="567"/>
        </w:tabs>
        <w:spacing w:before="75" w:after="75" w:line="240" w:lineRule="auto"/>
        <w:ind w:left="284" w:firstLine="0"/>
        <w:jc w:val="both"/>
        <w:rPr>
          <w:rFonts w:ascii="Tahoma" w:hAnsi="Tahoma" w:cs="Tahoma"/>
          <w:color w:val="393939"/>
          <w:sz w:val="17"/>
          <w:szCs w:val="17"/>
        </w:rPr>
      </w:pPr>
      <w:r>
        <w:rPr>
          <w:rStyle w:val="apple-converted-space"/>
          <w:rFonts w:ascii="Tahoma" w:hAnsi="Tahoma" w:cs="Tahoma"/>
          <w:color w:val="393939"/>
          <w:sz w:val="17"/>
          <w:szCs w:val="17"/>
        </w:rPr>
        <w:t> </w:t>
      </w:r>
      <w:r>
        <w:rPr>
          <w:rStyle w:val="a6"/>
          <w:rFonts w:ascii="Tahoma" w:hAnsi="Tahoma" w:cs="Tahoma"/>
          <w:color w:val="393939"/>
          <w:sz w:val="17"/>
          <w:szCs w:val="17"/>
        </w:rPr>
        <w:t xml:space="preserve">Политетрафторэтилен (он же </w:t>
      </w:r>
      <w:proofErr w:type="spellStart"/>
      <w:r>
        <w:rPr>
          <w:rStyle w:val="a6"/>
          <w:rFonts w:ascii="Tahoma" w:hAnsi="Tahoma" w:cs="Tahoma"/>
          <w:color w:val="393939"/>
          <w:sz w:val="17"/>
          <w:szCs w:val="17"/>
        </w:rPr>
        <w:t>тефлон</w:t>
      </w:r>
      <w:proofErr w:type="spellEnd"/>
      <w:r>
        <w:rPr>
          <w:rStyle w:val="a6"/>
          <w:rFonts w:ascii="Tahoma" w:hAnsi="Tahoma" w:cs="Tahoma"/>
          <w:color w:val="393939"/>
          <w:sz w:val="17"/>
          <w:szCs w:val="17"/>
        </w:rPr>
        <w:t xml:space="preserve"> или фторопласт-4)</w:t>
      </w:r>
      <w:r>
        <w:rPr>
          <w:rStyle w:val="apple-converted-space"/>
          <w:rFonts w:ascii="Tahoma" w:hAnsi="Tahoma" w:cs="Tahoma"/>
          <w:i/>
          <w:iCs/>
          <w:color w:val="393939"/>
          <w:sz w:val="17"/>
          <w:szCs w:val="17"/>
        </w:rPr>
        <w:t> </w:t>
      </w:r>
      <w:r>
        <w:rPr>
          <w:rFonts w:ascii="Tahoma" w:hAnsi="Tahoma" w:cs="Tahoma"/>
          <w:color w:val="393939"/>
          <w:sz w:val="17"/>
          <w:szCs w:val="17"/>
        </w:rPr>
        <w:t xml:space="preserve">- прочный, обладает высокой физической и химической стойкостью (белый, при плохом освещении можно спутать с </w:t>
      </w:r>
      <w:proofErr w:type="spellStart"/>
      <w:r>
        <w:rPr>
          <w:rFonts w:ascii="Tahoma" w:hAnsi="Tahoma" w:cs="Tahoma"/>
          <w:color w:val="393939"/>
          <w:sz w:val="17"/>
          <w:szCs w:val="17"/>
        </w:rPr>
        <w:t>полистеролом</w:t>
      </w:r>
      <w:proofErr w:type="spellEnd"/>
      <w:r>
        <w:rPr>
          <w:rFonts w:ascii="Tahoma" w:hAnsi="Tahoma" w:cs="Tahoma"/>
          <w:color w:val="393939"/>
          <w:sz w:val="17"/>
          <w:szCs w:val="17"/>
        </w:rPr>
        <w:t xml:space="preserve"> или полиэтиленом, в отличие от </w:t>
      </w:r>
      <w:proofErr w:type="gramStart"/>
      <w:r>
        <w:rPr>
          <w:rFonts w:ascii="Tahoma" w:hAnsi="Tahoma" w:cs="Tahoma"/>
          <w:color w:val="393939"/>
          <w:sz w:val="17"/>
          <w:szCs w:val="17"/>
        </w:rPr>
        <w:t>которых</w:t>
      </w:r>
      <w:proofErr w:type="gramEnd"/>
      <w:r>
        <w:rPr>
          <w:rFonts w:ascii="Tahoma" w:hAnsi="Tahoma" w:cs="Tahoma"/>
          <w:color w:val="393939"/>
          <w:sz w:val="17"/>
          <w:szCs w:val="17"/>
        </w:rPr>
        <w:t>, он не обладает хрупкостью, благодаря чему является отличным изолятором)</w:t>
      </w:r>
    </w:p>
    <w:p w:rsidR="004F76A5" w:rsidRDefault="004F76A5" w:rsidP="004F76A5">
      <w:pPr>
        <w:spacing w:before="75" w:after="75" w:line="240" w:lineRule="auto"/>
        <w:ind w:left="-165"/>
        <w:jc w:val="center"/>
        <w:rPr>
          <w:rFonts w:ascii="Tahoma" w:hAnsi="Tahoma" w:cs="Tahoma"/>
          <w:color w:val="393939"/>
          <w:sz w:val="17"/>
          <w:szCs w:val="17"/>
        </w:rPr>
      </w:pPr>
      <w:r>
        <w:rPr>
          <w:rFonts w:ascii="Tahoma" w:hAnsi="Tahoma" w:cs="Tahoma"/>
          <w:noProof/>
          <w:color w:val="393939"/>
          <w:sz w:val="17"/>
          <w:szCs w:val="17"/>
          <w:lang w:eastAsia="ru-RU"/>
        </w:rPr>
        <w:drawing>
          <wp:inline distT="0" distB="0" distL="0" distR="0" wp14:anchorId="1D76758B" wp14:editId="64882944">
            <wp:extent cx="2968848" cy="4171950"/>
            <wp:effectExtent l="0" t="0" r="3175" b="0"/>
            <wp:docPr id="23" name="Рисунок 23" descr="Описание: D:\МАРКЕТИНГ\АНАЛИЗ И РАСЧЁТ\Сравоение качества разъёмов\Качество изоля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МАРКЕТИНГ\АНАЛИЗ И РАСЧЁТ\Сравоение качества разъёмов\Качество изолято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48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Для изоляции некоторых элементов внутри разъёма также могут применяться высокопрочные Полиамиды (например, PA66).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Рассмотрим поближе дешёвые разъёмы: увеличим первый разъём.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Изолятор треснул (т.к. изготовлен из хрупкого материала). И это новый разъём. Более того, мы  его выбрали не специально, как и второй разъём ниже.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>
            <wp:extent cx="4486599" cy="2543175"/>
            <wp:effectExtent l="0" t="0" r="9525" b="0"/>
            <wp:docPr id="20" name="Рисунок 20" descr="Описание: D:\МАРКЕТИНГ\АНАЛИЗ И РАСЧЁТ\Сравоение качества разъёмов\Образец 1 тре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D:\МАРКЕТИНГ\АНАЛИЗ И РАСЧЁТ\Сравоение качества разъёмов\Образец 1 трещ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99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Аналогичная ситуация со вторым разъёмом: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lastRenderedPageBreak/>
        <w:drawing>
          <wp:inline distT="0" distB="0" distL="0" distR="0">
            <wp:extent cx="4335366" cy="2457450"/>
            <wp:effectExtent l="0" t="0" r="8255" b="0"/>
            <wp:docPr id="19" name="Рисунок 19" descr="Описание: D:\МАРКЕТИНГ\АНАЛИЗ И РАСЧЁТ\Сравоение качества разъёмов\Образец 2 тре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D:\МАРКЕТИНГ\АНАЛИЗ И РАСЧЁТ\Сравоение качества разъёмов\Образец 2 трещ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49" cy="24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В дальнейшем с такими разъёмами могут возникнуть проблемы, что негативно отразится на передаваемом сигнале. 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 xml:space="preserve">Отметим, что длина изолятора внутри разъёма не имеет значения в виду того, что в гнезде BNC-контакт полностью </w:t>
      </w:r>
      <w:proofErr w:type="gramStart"/>
      <w:r>
        <w:rPr>
          <w:rFonts w:ascii="Tahoma" w:hAnsi="Tahoma" w:cs="Tahoma"/>
          <w:color w:val="121212"/>
          <w:sz w:val="17"/>
          <w:szCs w:val="17"/>
        </w:rPr>
        <w:t>покрыт</w:t>
      </w:r>
      <w:proofErr w:type="gramEnd"/>
      <w:r>
        <w:rPr>
          <w:rFonts w:ascii="Tahoma" w:hAnsi="Tahoma" w:cs="Tahoma"/>
          <w:color w:val="121212"/>
          <w:sz w:val="17"/>
          <w:szCs w:val="17"/>
        </w:rPr>
        <w:t xml:space="preserve"> изолятором: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 wp14:anchorId="26D078AD" wp14:editId="26B2522D">
            <wp:extent cx="2724150" cy="2724150"/>
            <wp:effectExtent l="0" t="0" r="0" b="0"/>
            <wp:docPr id="17" name="Рисунок 17" descr="Описание: D:\МАРКЕТИНГ\АНАЛИЗ И РАСЧЁТ\Сравоение качества разъёмов\Изолятор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D:\МАРКЕТИНГ\АНАЛИЗ И РАСЧЁТ\Сравоение качества разъёмов\Изолятор ма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21212"/>
          <w:sz w:val="17"/>
          <w:szCs w:val="17"/>
        </w:rPr>
        <w:t xml:space="preserve"> </w:t>
      </w: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 wp14:anchorId="43EF4AB6" wp14:editId="4E120AB9">
            <wp:extent cx="3333712" cy="2721176"/>
            <wp:effectExtent l="0" t="0" r="635" b="3175"/>
            <wp:docPr id="16" name="Рисунок 16" descr="http://lazso.ru/images/content/connector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zso.ru/images/content/connectors/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08" cy="27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Style w:val="a5"/>
          <w:rFonts w:ascii="Tahoma" w:hAnsi="Tahoma" w:cs="Tahoma"/>
          <w:color w:val="121212"/>
          <w:sz w:val="17"/>
          <w:szCs w:val="17"/>
        </w:rPr>
        <w:t>3. Качество обжима.</w:t>
      </w:r>
      <w:r>
        <w:rPr>
          <w:rStyle w:val="apple-converted-space"/>
          <w:rFonts w:ascii="Tahoma" w:hAnsi="Tahoma" w:cs="Tahoma"/>
          <w:b/>
          <w:bCs/>
          <w:color w:val="121212"/>
          <w:sz w:val="17"/>
          <w:szCs w:val="17"/>
        </w:rPr>
        <w:t> </w:t>
      </w:r>
      <w:r>
        <w:rPr>
          <w:rFonts w:ascii="Tahoma" w:hAnsi="Tahoma" w:cs="Tahoma"/>
          <w:color w:val="121212"/>
          <w:sz w:val="17"/>
          <w:szCs w:val="17"/>
        </w:rPr>
        <w:t>В дешёвых разъемах металл в месте обжима по толщине составляет не более 0,5 мм. В качественных разъёмах металл более толстый, что делает соединение более надёжным.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lastRenderedPageBreak/>
        <w:drawing>
          <wp:inline distT="0" distB="0" distL="0" distR="0">
            <wp:extent cx="3430794" cy="4810125"/>
            <wp:effectExtent l="0" t="0" r="0" b="0"/>
            <wp:docPr id="14" name="Рисунок 14" descr="Описание: D:\МАРКЕТИНГ\АНАЛИЗ И РАСЧЁТ\Сравоение качества разъёмов\Качество об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D:\МАРКЕТИНГ\АНАЛИЗ И РАСЧЁТ\Сравоение качества разъёмов\Качество обжим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94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color w:val="121212"/>
          <w:sz w:val="17"/>
          <w:szCs w:val="17"/>
        </w:rPr>
        <w:t>Исключение составляют разъёмы с пружиной, где необходимо при обжиме занять как можно меньшее пространство для накрутки пружины. В этом случае накручивающаяся часть обеспечивает надёжность соединения.</w:t>
      </w:r>
    </w:p>
    <w:p w:rsidR="004F76A5" w:rsidRDefault="004F76A5" w:rsidP="004F76A5">
      <w:pPr>
        <w:pStyle w:val="a3"/>
        <w:spacing w:before="195" w:beforeAutospacing="0" w:after="195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Style w:val="a5"/>
          <w:rFonts w:ascii="Tahoma" w:hAnsi="Tahoma" w:cs="Tahoma"/>
          <w:color w:val="121212"/>
          <w:sz w:val="17"/>
          <w:szCs w:val="17"/>
        </w:rPr>
        <w:t>4. Удобство.</w:t>
      </w:r>
      <w:r>
        <w:rPr>
          <w:rStyle w:val="apple-converted-space"/>
          <w:rFonts w:ascii="Tahoma" w:hAnsi="Tahoma" w:cs="Tahoma"/>
          <w:color w:val="121212"/>
          <w:sz w:val="17"/>
          <w:szCs w:val="17"/>
        </w:rPr>
        <w:t> </w:t>
      </w:r>
      <w:r>
        <w:rPr>
          <w:rFonts w:ascii="Tahoma" w:hAnsi="Tahoma" w:cs="Tahoma"/>
          <w:color w:val="121212"/>
          <w:sz w:val="17"/>
          <w:szCs w:val="17"/>
        </w:rPr>
        <w:t>Важным аспектом при выборе разъёмов также может служить удобство их использования. К примеру, в BNC разъёмах LAZSO под винт используется более удобная и надёжная конструкция с боковым винтом: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>
            <wp:extent cx="3048000" cy="3048000"/>
            <wp:effectExtent l="0" t="0" r="0" b="0"/>
            <wp:docPr id="12" name="Рисунок 12" descr="http://lazso.ru/images/content/connector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azso.ru/images/content/connectors/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>
            <wp:extent cx="3048000" cy="3048000"/>
            <wp:effectExtent l="0" t="0" r="0" b="0"/>
            <wp:docPr id="11" name="Рисунок 11" descr="http://lazso.ru/images/content/connector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zso.ru/images/content/connectors/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5" w:rsidRDefault="004F76A5" w:rsidP="004F76A5">
      <w:pPr>
        <w:pStyle w:val="4"/>
        <w:spacing w:before="150" w:beforeAutospacing="0" w:after="0" w:afterAutospacing="0" w:line="234" w:lineRule="atLeast"/>
        <w:jc w:val="both"/>
        <w:rPr>
          <w:rFonts w:ascii="Century Gothic" w:hAnsi="Century Gothic" w:cs="Tahoma"/>
          <w:color w:val="393939"/>
          <w:sz w:val="20"/>
          <w:szCs w:val="20"/>
        </w:rPr>
      </w:pPr>
      <w:r>
        <w:rPr>
          <w:rFonts w:ascii="Century Gothic" w:hAnsi="Century Gothic" w:cs="Tahoma"/>
          <w:color w:val="393939"/>
          <w:sz w:val="20"/>
          <w:szCs w:val="20"/>
        </w:rPr>
        <w:t xml:space="preserve">Резюме напрашивается само собой: во избежание дальнейших проблем с передачей сигнала, лучше все-таки не экономить на </w:t>
      </w:r>
      <w:proofErr w:type="spellStart"/>
      <w:r>
        <w:rPr>
          <w:rFonts w:ascii="Century Gothic" w:hAnsi="Century Gothic" w:cs="Tahoma"/>
          <w:color w:val="393939"/>
          <w:sz w:val="20"/>
          <w:szCs w:val="20"/>
        </w:rPr>
        <w:t>расходниках</w:t>
      </w:r>
      <w:proofErr w:type="spellEnd"/>
      <w:r>
        <w:rPr>
          <w:rFonts w:ascii="Century Gothic" w:hAnsi="Century Gothic" w:cs="Tahoma"/>
          <w:color w:val="393939"/>
          <w:sz w:val="20"/>
          <w:szCs w:val="20"/>
        </w:rPr>
        <w:t xml:space="preserve"> и покупать качественные кабели и разъемы, а также </w:t>
      </w:r>
      <w:r>
        <w:rPr>
          <w:rFonts w:ascii="Century Gothic" w:hAnsi="Century Gothic" w:cs="Tahoma"/>
          <w:color w:val="393939"/>
          <w:sz w:val="20"/>
          <w:szCs w:val="20"/>
        </w:rPr>
        <w:lastRenderedPageBreak/>
        <w:t>качественные и надёжные коннекторы. Как бы ни хотелось сэкономить в условиях кризиса, такая экономия может обернуться еще большими расходами.</w:t>
      </w:r>
    </w:p>
    <w:p w:rsidR="004F76A5" w:rsidRDefault="004F76A5" w:rsidP="004F76A5">
      <w:pPr>
        <w:pStyle w:val="a3"/>
        <w:spacing w:before="195" w:beforeAutospacing="0" w:after="195" w:afterAutospacing="0"/>
        <w:jc w:val="center"/>
        <w:rPr>
          <w:rFonts w:ascii="Tahoma" w:hAnsi="Tahoma" w:cs="Tahoma"/>
          <w:color w:val="121212"/>
          <w:sz w:val="17"/>
          <w:szCs w:val="17"/>
        </w:rPr>
      </w:pPr>
      <w:r>
        <w:rPr>
          <w:rFonts w:ascii="Tahoma" w:hAnsi="Tahoma" w:cs="Tahoma"/>
          <w:noProof/>
          <w:color w:val="121212"/>
          <w:sz w:val="17"/>
          <w:szCs w:val="17"/>
        </w:rPr>
        <w:drawing>
          <wp:inline distT="0" distB="0" distL="0" distR="0">
            <wp:extent cx="1981200" cy="819150"/>
            <wp:effectExtent l="0" t="0" r="0" b="0"/>
            <wp:docPr id="10" name="Рисунок 10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CA" w:rsidRPr="004F76A5" w:rsidRDefault="004F76A5" w:rsidP="004F76A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21212"/>
          <w:sz w:val="17"/>
          <w:szCs w:val="17"/>
        </w:rPr>
      </w:pPr>
      <w:r>
        <w:rPr>
          <w:rStyle w:val="a5"/>
          <w:rFonts w:ascii="Tahoma" w:hAnsi="Tahoma" w:cs="Tahoma"/>
          <w:color w:val="121212"/>
          <w:sz w:val="17"/>
          <w:szCs w:val="17"/>
        </w:rPr>
        <w:t>По вопросам приобретения оборудования обращайтесь</w:t>
      </w:r>
      <w:r>
        <w:rPr>
          <w:rStyle w:val="apple-converted-space"/>
          <w:rFonts w:ascii="Tahoma" w:hAnsi="Tahoma" w:cs="Tahoma"/>
          <w:b/>
          <w:bCs/>
          <w:color w:val="121212"/>
          <w:sz w:val="17"/>
          <w:szCs w:val="17"/>
        </w:rPr>
        <w:t> </w:t>
      </w:r>
      <w:hyperlink r:id="rId16" w:history="1">
        <w:r>
          <w:rPr>
            <w:rStyle w:val="a4"/>
            <w:rFonts w:ascii="Tahoma" w:hAnsi="Tahoma" w:cs="Tahoma"/>
            <w:b/>
            <w:bCs/>
            <w:color w:val="737373"/>
            <w:sz w:val="17"/>
            <w:szCs w:val="17"/>
          </w:rPr>
          <w:t>к официальным дилерам</w:t>
        </w:r>
      </w:hyperlink>
      <w:r>
        <w:rPr>
          <w:rStyle w:val="apple-converted-space"/>
          <w:rFonts w:ascii="Tahoma" w:hAnsi="Tahoma" w:cs="Tahoma"/>
          <w:b/>
          <w:bCs/>
          <w:color w:val="121212"/>
          <w:sz w:val="17"/>
          <w:szCs w:val="17"/>
        </w:rPr>
        <w:t> </w:t>
      </w:r>
      <w:r>
        <w:rPr>
          <w:rStyle w:val="a5"/>
          <w:rFonts w:ascii="Tahoma" w:hAnsi="Tahoma" w:cs="Tahoma"/>
          <w:color w:val="121212"/>
          <w:sz w:val="17"/>
          <w:szCs w:val="17"/>
        </w:rPr>
        <w:t>оборудования LAZSO или подробно изучайте оборудование для вашего решения</w:t>
      </w:r>
      <w:r>
        <w:rPr>
          <w:rStyle w:val="apple-converted-space"/>
          <w:rFonts w:ascii="Tahoma" w:hAnsi="Tahoma" w:cs="Tahoma"/>
          <w:b/>
          <w:bCs/>
          <w:color w:val="121212"/>
          <w:sz w:val="17"/>
          <w:szCs w:val="17"/>
        </w:rPr>
        <w:t> </w:t>
      </w:r>
      <w:hyperlink r:id="rId17" w:history="1">
        <w:r>
          <w:rPr>
            <w:rStyle w:val="a4"/>
            <w:rFonts w:ascii="Tahoma" w:hAnsi="Tahoma" w:cs="Tahoma"/>
            <w:b/>
            <w:bCs/>
            <w:color w:val="737373"/>
            <w:sz w:val="17"/>
            <w:szCs w:val="17"/>
          </w:rPr>
          <w:t>на нашем сайте</w:t>
        </w:r>
      </w:hyperlink>
      <w:r>
        <w:rPr>
          <w:rStyle w:val="a5"/>
          <w:rFonts w:ascii="Tahoma" w:hAnsi="Tahoma" w:cs="Tahoma"/>
          <w:color w:val="121212"/>
          <w:sz w:val="17"/>
          <w:szCs w:val="17"/>
        </w:rPr>
        <w:t>.</w:t>
      </w:r>
      <w:bookmarkStart w:id="0" w:name="_GoBack"/>
      <w:bookmarkEnd w:id="0"/>
    </w:p>
    <w:sectPr w:rsidR="003B57CA" w:rsidRPr="004F76A5" w:rsidSect="004F76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A60"/>
    <w:multiLevelType w:val="hybridMultilevel"/>
    <w:tmpl w:val="D89A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22D7"/>
    <w:multiLevelType w:val="hybridMultilevel"/>
    <w:tmpl w:val="ABEA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EC3"/>
    <w:multiLevelType w:val="hybridMultilevel"/>
    <w:tmpl w:val="6AD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0372"/>
    <w:multiLevelType w:val="multilevel"/>
    <w:tmpl w:val="CA6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E62"/>
    <w:multiLevelType w:val="multilevel"/>
    <w:tmpl w:val="F22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9"/>
    <w:rsid w:val="002039FC"/>
    <w:rsid w:val="003B57CA"/>
    <w:rsid w:val="004F76A5"/>
    <w:rsid w:val="00766CA9"/>
    <w:rsid w:val="00D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7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B16"/>
  </w:style>
  <w:style w:type="character" w:styleId="a4">
    <w:name w:val="Hyperlink"/>
    <w:basedOn w:val="a0"/>
    <w:uiPriority w:val="99"/>
    <w:unhideWhenUsed/>
    <w:rsid w:val="00D76B16"/>
    <w:rPr>
      <w:color w:val="0000FF"/>
      <w:u w:val="single"/>
    </w:rPr>
  </w:style>
  <w:style w:type="character" w:styleId="a5">
    <w:name w:val="Strong"/>
    <w:basedOn w:val="a0"/>
    <w:uiPriority w:val="22"/>
    <w:qFormat/>
    <w:rsid w:val="00D76B16"/>
    <w:rPr>
      <w:b/>
      <w:bCs/>
    </w:rPr>
  </w:style>
  <w:style w:type="character" w:styleId="a6">
    <w:name w:val="Emphasis"/>
    <w:basedOn w:val="a0"/>
    <w:uiPriority w:val="20"/>
    <w:qFormat/>
    <w:rsid w:val="00D76B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B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4F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7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B16"/>
  </w:style>
  <w:style w:type="character" w:styleId="a4">
    <w:name w:val="Hyperlink"/>
    <w:basedOn w:val="a0"/>
    <w:uiPriority w:val="99"/>
    <w:unhideWhenUsed/>
    <w:rsid w:val="00D76B16"/>
    <w:rPr>
      <w:color w:val="0000FF"/>
      <w:u w:val="single"/>
    </w:rPr>
  </w:style>
  <w:style w:type="character" w:styleId="a5">
    <w:name w:val="Strong"/>
    <w:basedOn w:val="a0"/>
    <w:uiPriority w:val="22"/>
    <w:qFormat/>
    <w:rsid w:val="00D76B16"/>
    <w:rPr>
      <w:b/>
      <w:bCs/>
    </w:rPr>
  </w:style>
  <w:style w:type="character" w:styleId="a6">
    <w:name w:val="Emphasis"/>
    <w:basedOn w:val="a0"/>
    <w:uiPriority w:val="20"/>
    <w:qFormat/>
    <w:rsid w:val="00D76B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B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4F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858585"/>
            <w:right w:val="none" w:sz="0" w:space="0" w:color="auto"/>
          </w:divBdr>
        </w:div>
        <w:div w:id="106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laz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zs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2015-08-24T21:51:00Z</dcterms:created>
  <dcterms:modified xsi:type="dcterms:W3CDTF">2015-08-24T22:28:00Z</dcterms:modified>
</cp:coreProperties>
</file>